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6B1" w:rsidRDefault="004A16B1">
      <w:pPr>
        <w:pStyle w:val="ConsPlusTitle"/>
        <w:jc w:val="center"/>
      </w:pPr>
      <w:r>
        <w:t>ГУБЕРНАТОР НИЖЕГОРОДСКОЙ ОБЛАСТИ</w:t>
      </w:r>
    </w:p>
    <w:p w:rsidR="004A16B1" w:rsidRDefault="004A16B1">
      <w:pPr>
        <w:pStyle w:val="ConsPlusTitle"/>
        <w:jc w:val="center"/>
      </w:pPr>
    </w:p>
    <w:p w:rsidR="004A16B1" w:rsidRDefault="004A16B1">
      <w:pPr>
        <w:pStyle w:val="ConsPlusTitle"/>
        <w:jc w:val="center"/>
      </w:pPr>
      <w:r>
        <w:t>УКАЗ</w:t>
      </w:r>
    </w:p>
    <w:p w:rsidR="004A16B1" w:rsidRDefault="004A16B1">
      <w:pPr>
        <w:pStyle w:val="ConsPlusTitle"/>
        <w:jc w:val="center"/>
      </w:pPr>
      <w:r>
        <w:t>от 14 октября 2024 г. N 194</w:t>
      </w:r>
    </w:p>
    <w:p w:rsidR="004A16B1" w:rsidRDefault="004A16B1">
      <w:pPr>
        <w:pStyle w:val="ConsPlusTitle"/>
      </w:pPr>
    </w:p>
    <w:p w:rsidR="004A16B1" w:rsidRDefault="004A16B1">
      <w:pPr>
        <w:pStyle w:val="ConsPlusTitle"/>
        <w:jc w:val="center"/>
      </w:pPr>
      <w:r>
        <w:t>О ФОНДЕ СОДЕЙСТВИЯ УЧАСТНИКАМ СПЕЦИАЛЬНОЙ ВОЕННОЙ ОПЕРАЦИИ</w:t>
      </w:r>
    </w:p>
    <w:p w:rsidR="004A16B1" w:rsidRDefault="004A16B1">
      <w:pPr>
        <w:pStyle w:val="ConsPlusTitle"/>
        <w:jc w:val="center"/>
      </w:pPr>
      <w:r>
        <w:t>И ЧЛЕНАМ ИХ СЕМЕЙ "ФОНД НАРОДНОГО ЕДИНСТВА</w:t>
      </w:r>
    </w:p>
    <w:p w:rsidR="004A16B1" w:rsidRDefault="004A16B1">
      <w:pPr>
        <w:pStyle w:val="ConsPlusTitle"/>
        <w:jc w:val="center"/>
      </w:pPr>
      <w:r>
        <w:t>НИЖЕГОРОДСКОЙ ОБЛАСТИ"</w:t>
      </w:r>
    </w:p>
    <w:p w:rsidR="004A16B1" w:rsidRDefault="004A16B1">
      <w:pPr>
        <w:pStyle w:val="ConsPlusNormal"/>
        <w:jc w:val="both"/>
      </w:pPr>
    </w:p>
    <w:p w:rsidR="004A16B1" w:rsidRDefault="004A16B1">
      <w:pPr>
        <w:pStyle w:val="ConsPlusNormal"/>
        <w:ind w:firstLine="540"/>
        <w:jc w:val="both"/>
      </w:pPr>
      <w:r>
        <w:t>В целях создания условий, обеспечивающих достойную жизнь и активную деятельность участников специальной военной операции по демилитаризации и денацификации Украины, и оказания помощи членам их семей:</w:t>
      </w:r>
    </w:p>
    <w:p w:rsidR="004A16B1" w:rsidRDefault="004A16B1">
      <w:pPr>
        <w:pStyle w:val="ConsPlusNormal"/>
        <w:spacing w:before="220"/>
        <w:ind w:firstLine="540"/>
        <w:jc w:val="both"/>
      </w:pPr>
      <w:r>
        <w:t>1. Считать целесообразным создание Фонда содействия участникам специальной военной операции и членам их семей "Фонд Народного Единства Нижегородской области" (далее - Фонд).</w:t>
      </w:r>
    </w:p>
    <w:p w:rsidR="004A16B1" w:rsidRDefault="004A16B1">
      <w:pPr>
        <w:pStyle w:val="ConsPlusNormal"/>
        <w:spacing w:before="220"/>
        <w:ind w:firstLine="540"/>
        <w:jc w:val="both"/>
      </w:pPr>
      <w:r>
        <w:t>2. Правительству Нижегородской области:</w:t>
      </w:r>
    </w:p>
    <w:p w:rsidR="004A16B1" w:rsidRDefault="004A16B1">
      <w:pPr>
        <w:pStyle w:val="ConsPlusNormal"/>
        <w:spacing w:before="220"/>
        <w:ind w:firstLine="540"/>
        <w:jc w:val="both"/>
      </w:pPr>
      <w:r>
        <w:t>2.1. Принять решение об учреждении Фонда.</w:t>
      </w:r>
    </w:p>
    <w:p w:rsidR="004A16B1" w:rsidRDefault="004A16B1">
      <w:pPr>
        <w:pStyle w:val="ConsPlusNormal"/>
        <w:spacing w:before="220"/>
        <w:ind w:firstLine="540"/>
        <w:jc w:val="both"/>
      </w:pPr>
      <w:r>
        <w:t>2.2. Определить исполнительный орган Нижегородской области, который выступит от имени области в качестве учредителя Фонда.</w:t>
      </w:r>
    </w:p>
    <w:p w:rsidR="004A16B1" w:rsidRDefault="004A16B1">
      <w:pPr>
        <w:pStyle w:val="ConsPlusNormal"/>
        <w:spacing w:before="220"/>
        <w:ind w:firstLine="540"/>
        <w:jc w:val="both"/>
      </w:pPr>
      <w:r>
        <w:t>3. Предложить хозяйствующим субъектам всех форм собственности, включая, но не ограничиваясь хозяйствующими субъектами, осуществляющими деятельность на территории Нижегородской области, принять участие в деятельности Фонда.</w:t>
      </w:r>
    </w:p>
    <w:p w:rsidR="004A16B1" w:rsidRDefault="004A16B1">
      <w:pPr>
        <w:pStyle w:val="ConsPlusNormal"/>
        <w:spacing w:before="220"/>
        <w:ind w:firstLine="540"/>
        <w:jc w:val="both"/>
      </w:pPr>
      <w:bookmarkStart w:id="0" w:name="P16"/>
      <w:bookmarkEnd w:id="0"/>
      <w:r>
        <w:t>4. Установить, что предоставление субсидий, грантов или иных форм поддержки за счет средств областного бюджета, с использованием государственной собственности Нижегородской области осуществляется с учетом участия хозяйствующих субъектов в деятельности Фонда, в случае если иное не установлено законодательством Российской Федерации, Нижегородской области и заключенными соглашениями о защите и поощрении капиталовложений, специальными инвестиционными контрактами и инвестиционными соглашениями.</w:t>
      </w:r>
    </w:p>
    <w:p w:rsidR="004A16B1" w:rsidRDefault="004A16B1">
      <w:pPr>
        <w:pStyle w:val="ConsPlusNormal"/>
        <w:spacing w:before="220"/>
        <w:ind w:firstLine="540"/>
        <w:jc w:val="both"/>
      </w:pPr>
      <w:r>
        <w:t>5. Рекомендовать хозяйствующим субъектам, осуществляющим выполнение работ (услуг) по государственным контрактам Нижегородской области, обеспечить привлечение к выполнению работ и услуг и поставкам продукции, необходимой для выполнения таких контрактов, преимущественно хозяйствующих субъектов, принимающих участие в деятельности Фонда, за исключением случаев невозможности осуществления соответствующей деятельности такими хозяйствующими субъектами.</w:t>
      </w:r>
    </w:p>
    <w:p w:rsidR="004A16B1" w:rsidRDefault="004A16B1">
      <w:pPr>
        <w:pStyle w:val="ConsPlusNormal"/>
        <w:spacing w:before="220"/>
        <w:ind w:firstLine="540"/>
        <w:jc w:val="both"/>
      </w:pPr>
      <w:r>
        <w:t>6. Исполнительным органам Нижегородской области:</w:t>
      </w:r>
    </w:p>
    <w:p w:rsidR="004A16B1" w:rsidRDefault="004A16B1">
      <w:pPr>
        <w:pStyle w:val="ConsPlusNormal"/>
        <w:spacing w:before="220"/>
        <w:ind w:firstLine="540"/>
        <w:jc w:val="both"/>
      </w:pPr>
      <w:r>
        <w:t xml:space="preserve">6.1. Обеспечить приведение нормативных правовых актов Нижегородской области в установленной сфере деятельности в соответствие с </w:t>
      </w:r>
      <w:hyperlink w:anchor="P16">
        <w:r>
          <w:rPr>
            <w:color w:val="0000FF"/>
          </w:rPr>
          <w:t>пунктом 4</w:t>
        </w:r>
      </w:hyperlink>
      <w:r>
        <w:t xml:space="preserve"> настоящего Указа в течение трех месяцев с момента его опубликования.</w:t>
      </w:r>
    </w:p>
    <w:p w:rsidR="004A16B1" w:rsidRDefault="004A16B1">
      <w:pPr>
        <w:pStyle w:val="ConsPlusNormal"/>
        <w:spacing w:before="220"/>
        <w:ind w:firstLine="540"/>
        <w:jc w:val="both"/>
      </w:pPr>
      <w:r>
        <w:t>6.2. Представить предложения по оказанию дополнительной поддержки хозяйствующих субъектов, принимающих участие в деятельности Фонда.</w:t>
      </w:r>
    </w:p>
    <w:p w:rsidR="004A16B1" w:rsidRDefault="004A16B1">
      <w:pPr>
        <w:pStyle w:val="ConsPlusNormal"/>
        <w:spacing w:before="220"/>
        <w:ind w:firstLine="540"/>
        <w:jc w:val="both"/>
      </w:pPr>
      <w:r>
        <w:t>7. Настоящий Указ вступает в силу со дня подписания и подлежит официальному опубликованию.</w:t>
      </w:r>
    </w:p>
    <w:p w:rsidR="004A16B1" w:rsidRDefault="004A16B1">
      <w:pPr>
        <w:pStyle w:val="ConsPlusNormal"/>
        <w:jc w:val="both"/>
      </w:pPr>
    </w:p>
    <w:p w:rsidR="004A16B1" w:rsidRDefault="004A16B1">
      <w:pPr>
        <w:pStyle w:val="ConsPlusNormal"/>
        <w:jc w:val="right"/>
      </w:pPr>
      <w:r>
        <w:t>Губернатор</w:t>
      </w:r>
    </w:p>
    <w:p w:rsidR="004A16B1" w:rsidRDefault="004A16B1">
      <w:pPr>
        <w:pStyle w:val="ConsPlusNormal"/>
        <w:jc w:val="right"/>
      </w:pPr>
      <w:r>
        <w:t>Г.С.НИКИТИН</w:t>
      </w:r>
    </w:p>
    <w:p w:rsidR="004A16B1" w:rsidRDefault="004A16B1">
      <w:pPr>
        <w:pStyle w:val="ConsPlusNormal"/>
        <w:jc w:val="both"/>
      </w:pPr>
    </w:p>
    <w:p w:rsidR="00F62C37" w:rsidRDefault="00F62C37"/>
    <w:sectPr w:rsidR="00F62C37" w:rsidSect="00492D52">
      <w:pgSz w:w="11906" w:h="16838"/>
      <w:pgMar w:top="1134" w:right="1134" w:bottom="1134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0"/>
  <w:displayVerticalDrawingGridEvery w:val="2"/>
  <w:characterSpacingControl w:val="doNotCompress"/>
  <w:compat/>
  <w:rsids>
    <w:rsidRoot w:val="004A16B1"/>
    <w:rsid w:val="00190E8C"/>
    <w:rsid w:val="004A16B1"/>
    <w:rsid w:val="008F121B"/>
    <w:rsid w:val="00CE2744"/>
    <w:rsid w:val="00D41C76"/>
    <w:rsid w:val="00F62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C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6B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A16B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A16B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 Антон Николаевич</dc:creator>
  <cp:lastModifiedBy>Волков Антон Николаевич</cp:lastModifiedBy>
  <cp:revision>1</cp:revision>
  <dcterms:created xsi:type="dcterms:W3CDTF">2024-11-02T11:21:00Z</dcterms:created>
  <dcterms:modified xsi:type="dcterms:W3CDTF">2024-11-02T11:21:00Z</dcterms:modified>
</cp:coreProperties>
</file>